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F8F1" w14:textId="0C5ACF08" w:rsidR="005619FF" w:rsidRDefault="005619FF" w:rsidP="006E320F">
      <w:pPr>
        <w:spacing w:line="240" w:lineRule="auto"/>
        <w:ind w:firstLine="170"/>
        <w:jc w:val="center"/>
        <w:rPr>
          <w:rFonts w:ascii="Times New Roman" w:hAnsi="Times New Roman" w:cs="Times New Roman"/>
          <w:b/>
          <w:bCs/>
          <w:sz w:val="28"/>
          <w:szCs w:val="28"/>
        </w:rPr>
      </w:pPr>
      <w:r>
        <w:rPr>
          <w:noProof/>
          <w:lang w:eastAsia="fr-FR"/>
        </w:rPr>
        <w:drawing>
          <wp:inline distT="0" distB="0" distL="0" distR="0" wp14:anchorId="12C522FA" wp14:editId="2FDB85B9">
            <wp:extent cx="1000125" cy="1781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781175"/>
                    </a:xfrm>
                    <a:prstGeom prst="rect">
                      <a:avLst/>
                    </a:prstGeom>
                    <a:noFill/>
                    <a:ln>
                      <a:noFill/>
                    </a:ln>
                  </pic:spPr>
                </pic:pic>
              </a:graphicData>
            </a:graphic>
          </wp:inline>
        </w:drawing>
      </w:r>
    </w:p>
    <w:p w14:paraId="636BA892" w14:textId="6CE4BDF6" w:rsidR="005619FF" w:rsidRDefault="005619FF" w:rsidP="006E320F">
      <w:pPr>
        <w:spacing w:line="240" w:lineRule="auto"/>
        <w:ind w:firstLine="170"/>
        <w:jc w:val="center"/>
        <w:rPr>
          <w:rFonts w:ascii="Times New Roman" w:hAnsi="Times New Roman" w:cs="Times New Roman"/>
          <w:b/>
          <w:bCs/>
          <w:sz w:val="28"/>
          <w:szCs w:val="28"/>
        </w:rPr>
      </w:pPr>
    </w:p>
    <w:p w14:paraId="1E586C46" w14:textId="5DCDF469" w:rsidR="00E02C97" w:rsidRDefault="00E02C97" w:rsidP="006E320F">
      <w:pPr>
        <w:spacing w:line="240" w:lineRule="auto"/>
        <w:ind w:firstLine="170"/>
        <w:jc w:val="center"/>
        <w:rPr>
          <w:rFonts w:ascii="Times New Roman" w:hAnsi="Times New Roman" w:cs="Times New Roman"/>
          <w:b/>
          <w:bCs/>
          <w:sz w:val="28"/>
          <w:szCs w:val="28"/>
        </w:rPr>
      </w:pPr>
      <w:r>
        <w:rPr>
          <w:rFonts w:ascii="Times New Roman" w:hAnsi="Times New Roman" w:cs="Times New Roman"/>
          <w:b/>
          <w:bCs/>
          <w:sz w:val="28"/>
          <w:szCs w:val="28"/>
        </w:rPr>
        <w:t>Université d’été de l’ED 483</w:t>
      </w:r>
    </w:p>
    <w:p w14:paraId="6C73119F" w14:textId="577FF876" w:rsidR="00776717" w:rsidRPr="00534F9B" w:rsidRDefault="00CA4D29" w:rsidP="006E320F">
      <w:pPr>
        <w:spacing w:line="240" w:lineRule="auto"/>
        <w:ind w:firstLine="170"/>
        <w:jc w:val="center"/>
        <w:rPr>
          <w:rFonts w:ascii="Times New Roman" w:hAnsi="Times New Roman" w:cs="Times New Roman"/>
          <w:b/>
          <w:bCs/>
          <w:sz w:val="28"/>
          <w:szCs w:val="28"/>
        </w:rPr>
      </w:pPr>
      <w:r>
        <w:rPr>
          <w:rFonts w:ascii="Times New Roman" w:hAnsi="Times New Roman" w:cs="Times New Roman"/>
          <w:b/>
          <w:bCs/>
          <w:sz w:val="28"/>
          <w:szCs w:val="28"/>
        </w:rPr>
        <w:t>Ét</w:t>
      </w:r>
      <w:r w:rsidR="00CF0813">
        <w:rPr>
          <w:rFonts w:ascii="Times New Roman" w:hAnsi="Times New Roman" w:cs="Times New Roman"/>
          <w:b/>
          <w:bCs/>
          <w:sz w:val="28"/>
          <w:szCs w:val="28"/>
        </w:rPr>
        <w:t>h</w:t>
      </w:r>
      <w:r>
        <w:rPr>
          <w:rFonts w:ascii="Times New Roman" w:hAnsi="Times New Roman" w:cs="Times New Roman"/>
          <w:b/>
          <w:bCs/>
          <w:sz w:val="28"/>
          <w:szCs w:val="28"/>
        </w:rPr>
        <w:t>ique de la recherche : de la sensibilité du chercheur à la sensibilité des terrains</w:t>
      </w:r>
    </w:p>
    <w:p w14:paraId="21D98567" w14:textId="35918739" w:rsidR="00776717" w:rsidRDefault="00B87826" w:rsidP="006E320F">
      <w:pPr>
        <w:spacing w:after="0" w:line="240" w:lineRule="auto"/>
        <w:ind w:firstLine="170"/>
        <w:jc w:val="center"/>
        <w:rPr>
          <w:rFonts w:ascii="Times New Roman" w:hAnsi="Times New Roman" w:cs="Times New Roman"/>
          <w:b/>
          <w:sz w:val="24"/>
          <w:szCs w:val="24"/>
        </w:rPr>
      </w:pPr>
      <w:r w:rsidRPr="00776717">
        <w:rPr>
          <w:rFonts w:ascii="Times New Roman" w:hAnsi="Times New Roman" w:cs="Times New Roman"/>
          <w:b/>
          <w:sz w:val="24"/>
          <w:szCs w:val="24"/>
        </w:rPr>
        <w:t>Le Chambon-sur-Lignon</w:t>
      </w:r>
      <w:r w:rsidR="00BE02D4" w:rsidRPr="00776717">
        <w:rPr>
          <w:rFonts w:ascii="Times New Roman" w:hAnsi="Times New Roman" w:cs="Times New Roman"/>
          <w:b/>
          <w:sz w:val="24"/>
          <w:szCs w:val="24"/>
        </w:rPr>
        <w:t xml:space="preserve"> </w:t>
      </w:r>
      <w:r w:rsidR="00D620BF">
        <w:rPr>
          <w:rFonts w:ascii="Times New Roman" w:hAnsi="Times New Roman" w:cs="Times New Roman"/>
          <w:b/>
          <w:sz w:val="24"/>
          <w:szCs w:val="24"/>
        </w:rPr>
        <w:t>(43)</w:t>
      </w:r>
    </w:p>
    <w:p w14:paraId="191BECD3" w14:textId="003F923B" w:rsidR="00B87826" w:rsidRPr="00776717" w:rsidRDefault="00776717" w:rsidP="006E320F">
      <w:pPr>
        <w:spacing w:after="0" w:line="240" w:lineRule="auto"/>
        <w:ind w:firstLine="170"/>
        <w:jc w:val="center"/>
        <w:rPr>
          <w:rFonts w:ascii="Times New Roman" w:hAnsi="Times New Roman" w:cs="Times New Roman"/>
          <w:b/>
          <w:sz w:val="24"/>
          <w:szCs w:val="24"/>
        </w:rPr>
      </w:pPr>
      <w:r>
        <w:rPr>
          <w:rFonts w:ascii="Times New Roman" w:hAnsi="Times New Roman" w:cs="Times New Roman"/>
          <w:b/>
          <w:sz w:val="24"/>
          <w:szCs w:val="24"/>
        </w:rPr>
        <w:t>(</w:t>
      </w:r>
      <w:r w:rsidR="00BE02D4" w:rsidRPr="00776717">
        <w:rPr>
          <w:rFonts w:ascii="Times New Roman" w:hAnsi="Times New Roman" w:cs="Times New Roman"/>
          <w:b/>
          <w:sz w:val="24"/>
          <w:szCs w:val="24"/>
        </w:rPr>
        <w:t>28 juin 2022 au soir au 2 juillet 2022 après-midi</w:t>
      </w:r>
      <w:r>
        <w:rPr>
          <w:rFonts w:ascii="Times New Roman" w:hAnsi="Times New Roman" w:cs="Times New Roman"/>
          <w:b/>
          <w:sz w:val="24"/>
          <w:szCs w:val="24"/>
        </w:rPr>
        <w:t>)</w:t>
      </w:r>
    </w:p>
    <w:p w14:paraId="2930B6BC" w14:textId="77777777" w:rsidR="00776717" w:rsidRDefault="00776717" w:rsidP="006E320F">
      <w:pPr>
        <w:spacing w:after="0" w:line="240" w:lineRule="auto"/>
        <w:ind w:firstLine="170"/>
        <w:jc w:val="both"/>
        <w:rPr>
          <w:rFonts w:ascii="Times New Roman" w:hAnsi="Times New Roman" w:cs="Times New Roman"/>
          <w:b/>
          <w:i/>
          <w:sz w:val="24"/>
          <w:szCs w:val="24"/>
        </w:rPr>
      </w:pPr>
    </w:p>
    <w:p w14:paraId="4F6EE273" w14:textId="1C37F14C" w:rsidR="00CB7F56" w:rsidRPr="00A554AC" w:rsidRDefault="00CB7F56" w:rsidP="009A71E7">
      <w:pPr>
        <w:spacing w:after="0" w:line="240" w:lineRule="auto"/>
        <w:jc w:val="both"/>
        <w:rPr>
          <w:rFonts w:ascii="Times New Roman" w:hAnsi="Times New Roman" w:cs="Times New Roman"/>
          <w:sz w:val="28"/>
          <w:szCs w:val="28"/>
        </w:rPr>
      </w:pPr>
      <w:r w:rsidRPr="00A554AC">
        <w:rPr>
          <w:rFonts w:ascii="Times New Roman" w:hAnsi="Times New Roman" w:cs="Times New Roman"/>
          <w:b/>
          <w:i/>
          <w:sz w:val="28"/>
          <w:szCs w:val="28"/>
        </w:rPr>
        <w:t>Coordination scientifique</w:t>
      </w:r>
    </w:p>
    <w:p w14:paraId="6BF2409F" w14:textId="1904A12F" w:rsidR="00CB7F56" w:rsidRDefault="00CB7F56"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Martinat</w:t>
      </w:r>
      <w:proofErr w:type="spellEnd"/>
      <w:r>
        <w:rPr>
          <w:rFonts w:ascii="Times New Roman" w:hAnsi="Times New Roman" w:cs="Times New Roman"/>
          <w:sz w:val="24"/>
          <w:szCs w:val="24"/>
        </w:rPr>
        <w:t>, professeur de Universités en Histoire moderne, Lyon 2/</w:t>
      </w:r>
      <w:r w:rsidR="00DF0894">
        <w:rPr>
          <w:rFonts w:ascii="Times New Roman" w:hAnsi="Times New Roman" w:cs="Times New Roman"/>
          <w:sz w:val="24"/>
          <w:szCs w:val="24"/>
        </w:rPr>
        <w:t> </w:t>
      </w:r>
      <w:r w:rsidR="00B87826" w:rsidRPr="001F3AC3">
        <w:rPr>
          <w:rFonts w:ascii="Times New Roman" w:hAnsi="Times New Roman" w:cs="Times New Roman"/>
          <w:sz w:val="24"/>
          <w:szCs w:val="24"/>
        </w:rPr>
        <w:t>LARHRA</w:t>
      </w:r>
    </w:p>
    <w:p w14:paraId="47A614B7" w14:textId="0F8B1C91" w:rsidR="00CB7F56" w:rsidRDefault="00CB7F56"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Oissila Saaidia, professeur des Universités en Histoire contemporaine, Lyon 2/</w:t>
      </w:r>
      <w:r w:rsidR="001F3AC3">
        <w:rPr>
          <w:rFonts w:ascii="Times New Roman" w:hAnsi="Times New Roman" w:cs="Times New Roman"/>
          <w:sz w:val="24"/>
          <w:szCs w:val="24"/>
        </w:rPr>
        <w:t xml:space="preserve"> </w:t>
      </w:r>
      <w:r>
        <w:rPr>
          <w:rFonts w:ascii="Times New Roman" w:hAnsi="Times New Roman" w:cs="Times New Roman"/>
          <w:sz w:val="24"/>
          <w:szCs w:val="24"/>
        </w:rPr>
        <w:t>LARHRA</w:t>
      </w:r>
    </w:p>
    <w:p w14:paraId="49757B2F" w14:textId="77777777" w:rsidR="00CB7F56" w:rsidRDefault="00CB7F56" w:rsidP="006E320F">
      <w:pPr>
        <w:spacing w:after="0" w:line="240" w:lineRule="auto"/>
        <w:ind w:firstLine="170"/>
        <w:jc w:val="both"/>
        <w:rPr>
          <w:rFonts w:ascii="Times New Roman" w:hAnsi="Times New Roman" w:cs="Times New Roman"/>
          <w:sz w:val="24"/>
          <w:szCs w:val="24"/>
        </w:rPr>
      </w:pPr>
    </w:p>
    <w:p w14:paraId="1F404907" w14:textId="29C41E28" w:rsidR="00443293" w:rsidRPr="00A554AC" w:rsidRDefault="00BD5298" w:rsidP="009A71E7">
      <w:pPr>
        <w:spacing w:after="0" w:line="240" w:lineRule="auto"/>
        <w:jc w:val="both"/>
        <w:rPr>
          <w:rFonts w:ascii="Times New Roman" w:hAnsi="Times New Roman" w:cs="Times New Roman"/>
          <w:b/>
          <w:i/>
          <w:sz w:val="28"/>
          <w:szCs w:val="28"/>
        </w:rPr>
      </w:pPr>
      <w:r w:rsidRPr="00A554AC">
        <w:rPr>
          <w:rFonts w:ascii="Times New Roman" w:hAnsi="Times New Roman" w:cs="Times New Roman"/>
          <w:b/>
          <w:i/>
          <w:sz w:val="28"/>
          <w:szCs w:val="28"/>
        </w:rPr>
        <w:t>Présentation</w:t>
      </w:r>
    </w:p>
    <w:p w14:paraId="50A82F4D" w14:textId="560730B7" w:rsidR="00443293" w:rsidRDefault="00CB7F56" w:rsidP="00443293">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Cette </w:t>
      </w:r>
      <w:r w:rsidR="00E02C97">
        <w:rPr>
          <w:rFonts w:ascii="Times New Roman" w:hAnsi="Times New Roman" w:cs="Times New Roman"/>
          <w:sz w:val="24"/>
          <w:szCs w:val="24"/>
        </w:rPr>
        <w:t>université d’été</w:t>
      </w:r>
      <w:r>
        <w:rPr>
          <w:rFonts w:ascii="Times New Roman" w:hAnsi="Times New Roman" w:cs="Times New Roman"/>
          <w:sz w:val="24"/>
          <w:szCs w:val="24"/>
        </w:rPr>
        <w:t xml:space="preserve"> </w:t>
      </w:r>
      <w:r w:rsidR="00BD5298">
        <w:rPr>
          <w:rFonts w:ascii="Times New Roman" w:hAnsi="Times New Roman" w:cs="Times New Roman"/>
          <w:sz w:val="24"/>
          <w:szCs w:val="24"/>
        </w:rPr>
        <w:t xml:space="preserve">porte sur </w:t>
      </w:r>
      <w:r w:rsidR="00CA4D29">
        <w:rPr>
          <w:rFonts w:ascii="Times New Roman" w:hAnsi="Times New Roman" w:cs="Times New Roman"/>
          <w:sz w:val="24"/>
          <w:szCs w:val="24"/>
        </w:rPr>
        <w:t>les enjeux éthiques et épistémologiques de la recherche en SHS, surtout lorsqu’elle s’effectue sur de</w:t>
      </w:r>
      <w:r w:rsidR="00DD2AA5">
        <w:rPr>
          <w:rFonts w:ascii="Times New Roman" w:hAnsi="Times New Roman" w:cs="Times New Roman"/>
          <w:sz w:val="24"/>
          <w:szCs w:val="24"/>
        </w:rPr>
        <w:t>s</w:t>
      </w:r>
      <w:r w:rsidR="00CA4D29">
        <w:rPr>
          <w:rFonts w:ascii="Times New Roman" w:hAnsi="Times New Roman" w:cs="Times New Roman"/>
          <w:sz w:val="24"/>
          <w:szCs w:val="24"/>
        </w:rPr>
        <w:t xml:space="preserve"> terrains </w:t>
      </w:r>
      <w:r w:rsidR="00443293">
        <w:rPr>
          <w:rFonts w:ascii="Times New Roman" w:hAnsi="Times New Roman" w:cs="Times New Roman"/>
          <w:sz w:val="24"/>
          <w:szCs w:val="24"/>
        </w:rPr>
        <w:t xml:space="preserve">dits </w:t>
      </w:r>
      <w:r w:rsidR="00CA4D29">
        <w:rPr>
          <w:rFonts w:ascii="Times New Roman" w:hAnsi="Times New Roman" w:cs="Times New Roman"/>
          <w:sz w:val="24"/>
          <w:szCs w:val="24"/>
        </w:rPr>
        <w:t>« sensibles »</w:t>
      </w:r>
      <w:r w:rsidR="00443293">
        <w:rPr>
          <w:rFonts w:ascii="Times New Roman" w:hAnsi="Times New Roman" w:cs="Times New Roman"/>
          <w:sz w:val="24"/>
          <w:szCs w:val="24"/>
        </w:rPr>
        <w:t xml:space="preserve">. </w:t>
      </w:r>
      <w:r w:rsidR="00BD5298">
        <w:rPr>
          <w:rFonts w:ascii="Times New Roman" w:hAnsi="Times New Roman" w:cs="Times New Roman"/>
          <w:sz w:val="24"/>
          <w:szCs w:val="24"/>
        </w:rPr>
        <w:t xml:space="preserve">Elle se veut un moment de dialogue entre, d’une part, des fondements théoriques et épistémologiques et, d’autre part, des expériences de recherche sur </w:t>
      </w:r>
      <w:r w:rsidR="00443293">
        <w:rPr>
          <w:rFonts w:ascii="Times New Roman" w:hAnsi="Times New Roman" w:cs="Times New Roman"/>
          <w:sz w:val="24"/>
          <w:szCs w:val="24"/>
        </w:rPr>
        <w:t>le terrain</w:t>
      </w:r>
      <w:r w:rsidR="00BD5298">
        <w:rPr>
          <w:rFonts w:ascii="Times New Roman" w:hAnsi="Times New Roman" w:cs="Times New Roman"/>
          <w:sz w:val="24"/>
          <w:szCs w:val="24"/>
        </w:rPr>
        <w:t>.</w:t>
      </w:r>
      <w:r w:rsidR="00443293">
        <w:rPr>
          <w:rFonts w:ascii="Times New Roman" w:hAnsi="Times New Roman" w:cs="Times New Roman"/>
          <w:sz w:val="24"/>
          <w:szCs w:val="24"/>
        </w:rPr>
        <w:t xml:space="preserve"> </w:t>
      </w:r>
    </w:p>
    <w:p w14:paraId="72ADC2AC" w14:textId="3098BD0D" w:rsidR="00443293" w:rsidRDefault="00443293"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Les questionnements autour de la position du chercheur vis-à-vis de son sujet et de ses interlocuteurs - soient-ils les sujets de la recherche ou les destinataires de ses résultats - </w:t>
      </w:r>
      <w:r w:rsidR="00F35A14">
        <w:rPr>
          <w:rFonts w:ascii="Times New Roman" w:hAnsi="Times New Roman" w:cs="Times New Roman"/>
          <w:sz w:val="24"/>
          <w:szCs w:val="24"/>
        </w:rPr>
        <w:t>accompagnent</w:t>
      </w:r>
      <w:r>
        <w:rPr>
          <w:rFonts w:ascii="Times New Roman" w:hAnsi="Times New Roman" w:cs="Times New Roman"/>
          <w:sz w:val="24"/>
          <w:szCs w:val="24"/>
        </w:rPr>
        <w:t xml:space="preserve"> les SHS depuis leur naissance. On constate des évolutions importantes des conceptions éthiques du travail de recherche </w:t>
      </w:r>
      <w:r w:rsidR="00F35A14">
        <w:rPr>
          <w:rFonts w:ascii="Times New Roman" w:hAnsi="Times New Roman" w:cs="Times New Roman"/>
          <w:sz w:val="24"/>
          <w:szCs w:val="24"/>
        </w:rPr>
        <w:t xml:space="preserve">alternativement </w:t>
      </w:r>
      <w:r>
        <w:rPr>
          <w:rFonts w:ascii="Times New Roman" w:hAnsi="Times New Roman" w:cs="Times New Roman"/>
          <w:sz w:val="24"/>
          <w:szCs w:val="24"/>
        </w:rPr>
        <w:t xml:space="preserve">conçu comme un espace de neutralité ou comme un espace d’expression faisant une place légitime à la subjectivité du chercheur. </w:t>
      </w:r>
    </w:p>
    <w:p w14:paraId="03DCC243" w14:textId="77777777" w:rsidR="00CF0813" w:rsidRDefault="00CF0813" w:rsidP="00CF0813">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Les difficultés du « terrain » se trouvent de plus en plus au centre des préoccupations de la recherche en sciences sociales et humaines. La lecture de certains travaux, qui portent sur les « terrains difficiles », donne parfois l’impression que tout est difficile tandis que disparaît la distinction entre tracas et imprévus potentiels inhérents à toute recherche et ce qui particularise les recherches qui portent sur des thématiques sensibles. Alors que </w:t>
      </w:r>
      <w:r w:rsidRPr="00DD2AA5">
        <w:rPr>
          <w:rFonts w:ascii="Times New Roman" w:hAnsi="Times New Roman" w:cs="Times New Roman"/>
          <w:sz w:val="24"/>
          <w:szCs w:val="24"/>
        </w:rPr>
        <w:t xml:space="preserve">les terrains dangereux s’imposent d’eux-mêmes, </w:t>
      </w:r>
      <w:r>
        <w:rPr>
          <w:rFonts w:ascii="Times New Roman" w:hAnsi="Times New Roman" w:cs="Times New Roman"/>
          <w:sz w:val="24"/>
          <w:szCs w:val="24"/>
        </w:rPr>
        <w:t xml:space="preserve">les questions qualifiées de sensibles maintiennent le flou entre le potentiellement dangereux, le nuisible, d’une part et, d’autre part, le délicat, le marginal et le faible, qui nécessitent des précautions d’ordre éthique, morale et politique, dans une acception large du terme. </w:t>
      </w:r>
    </w:p>
    <w:p w14:paraId="15C00AF1" w14:textId="2362FE0F" w:rsidR="00CF0813" w:rsidRDefault="00CF0813" w:rsidP="00DD2AA5">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Les terrains « sensibles » interrogent la posture du chercheur, son rapport au travail d’enquête et aux personnes enquêtées. Ils lui imposent de conjuguer des exigences méthodologiques et la nécessité de recourir à des usages pratiques et efficaces.</w:t>
      </w:r>
      <w:r w:rsidR="00DD2AA5">
        <w:rPr>
          <w:rFonts w:ascii="Times New Roman" w:hAnsi="Times New Roman" w:cs="Times New Roman"/>
          <w:sz w:val="24"/>
          <w:szCs w:val="24"/>
        </w:rPr>
        <w:t xml:space="preserve"> Ils </w:t>
      </w:r>
      <w:r>
        <w:rPr>
          <w:rFonts w:ascii="Times New Roman" w:hAnsi="Times New Roman" w:cs="Times New Roman"/>
          <w:sz w:val="24"/>
          <w:szCs w:val="24"/>
        </w:rPr>
        <w:t>se construisent et participent à la structuration de parcours de recherche singuliers traversés inévitablement par des adaptations méthodologiques, du « bricolage », mais renseignent aussi sur la réflexivité et ses enjeux qui se posent à tous les chercheurs dans des contextes socio-politiques différents.</w:t>
      </w:r>
    </w:p>
    <w:p w14:paraId="47C49D0A" w14:textId="77777777" w:rsidR="00443293" w:rsidRDefault="00443293" w:rsidP="00DD2AA5">
      <w:pPr>
        <w:spacing w:after="0" w:line="240" w:lineRule="auto"/>
        <w:jc w:val="both"/>
        <w:rPr>
          <w:rFonts w:ascii="Times New Roman" w:hAnsi="Times New Roman" w:cs="Times New Roman"/>
          <w:sz w:val="24"/>
          <w:szCs w:val="24"/>
        </w:rPr>
      </w:pPr>
    </w:p>
    <w:p w14:paraId="13DB2359" w14:textId="75072805" w:rsidR="00CB7F56" w:rsidRDefault="00CF0813"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Cette université d’été</w:t>
      </w:r>
      <w:r w:rsidR="00BD5298">
        <w:rPr>
          <w:rFonts w:ascii="Times New Roman" w:hAnsi="Times New Roman" w:cs="Times New Roman"/>
          <w:sz w:val="24"/>
          <w:szCs w:val="24"/>
        </w:rPr>
        <w:t xml:space="preserve"> invite les jeunes chercheurs à communiquer sur leur parcours de recherche en pointant les difficultés rencontrées, les stratégies déployées pour les contourner et les ajustements engagés pour la concrétisation de leur travail de thèse.</w:t>
      </w:r>
    </w:p>
    <w:p w14:paraId="58E7B63E" w14:textId="77777777" w:rsidR="00DF0894" w:rsidRDefault="00DF0894" w:rsidP="006E320F">
      <w:pPr>
        <w:spacing w:after="0" w:line="240" w:lineRule="auto"/>
        <w:ind w:firstLine="170"/>
        <w:jc w:val="both"/>
        <w:rPr>
          <w:rFonts w:ascii="Times New Roman" w:hAnsi="Times New Roman" w:cs="Times New Roman"/>
          <w:sz w:val="24"/>
          <w:szCs w:val="24"/>
        </w:rPr>
      </w:pPr>
    </w:p>
    <w:p w14:paraId="4C47491B" w14:textId="77777777" w:rsidR="00BD5298" w:rsidRDefault="00BD5298"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Trois grands axes ont été retenus :</w:t>
      </w:r>
    </w:p>
    <w:p w14:paraId="65CC6FD1" w14:textId="77777777" w:rsidR="00BD5298" w:rsidRDefault="00BD5298"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Ethique de la recherche ;</w:t>
      </w:r>
    </w:p>
    <w:p w14:paraId="360ACA91" w14:textId="5A193966" w:rsidR="00BE02D4" w:rsidRDefault="00BE02D4"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Subjectivité</w:t>
      </w:r>
      <w:r w:rsidR="00DD2AA5">
        <w:rPr>
          <w:rFonts w:ascii="Times New Roman" w:hAnsi="Times New Roman" w:cs="Times New Roman"/>
          <w:sz w:val="24"/>
          <w:szCs w:val="24"/>
        </w:rPr>
        <w:t>/neutralité</w:t>
      </w:r>
      <w:r>
        <w:rPr>
          <w:rFonts w:ascii="Times New Roman" w:hAnsi="Times New Roman" w:cs="Times New Roman"/>
          <w:sz w:val="24"/>
          <w:szCs w:val="24"/>
        </w:rPr>
        <w:t xml:space="preserve"> des chercheurs et sciences sociales </w:t>
      </w:r>
    </w:p>
    <w:p w14:paraId="6EEA8B0D" w14:textId="7D09AC5B" w:rsidR="00BD5298" w:rsidRDefault="00BE02D4"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Etude de cas (m</w:t>
      </w:r>
      <w:r w:rsidR="00BD5298">
        <w:rPr>
          <w:rFonts w:ascii="Times New Roman" w:hAnsi="Times New Roman" w:cs="Times New Roman"/>
          <w:sz w:val="24"/>
          <w:szCs w:val="24"/>
        </w:rPr>
        <w:t>éthodes, difficultés,</w:t>
      </w:r>
      <w:r>
        <w:rPr>
          <w:rFonts w:ascii="Times New Roman" w:hAnsi="Times New Roman" w:cs="Times New Roman"/>
          <w:sz w:val="24"/>
          <w:szCs w:val="24"/>
        </w:rPr>
        <w:t xml:space="preserve"> </w:t>
      </w:r>
      <w:r w:rsidRPr="00BE02D4">
        <w:rPr>
          <w:rFonts w:ascii="Times New Roman" w:hAnsi="Times New Roman" w:cs="Times New Roman"/>
          <w:i/>
          <w:sz w:val="24"/>
          <w:szCs w:val="24"/>
        </w:rPr>
        <w:t>etc</w:t>
      </w:r>
      <w:r>
        <w:rPr>
          <w:rFonts w:ascii="Times New Roman" w:hAnsi="Times New Roman" w:cs="Times New Roman"/>
          <w:sz w:val="24"/>
          <w:szCs w:val="24"/>
        </w:rPr>
        <w:t>.)</w:t>
      </w:r>
    </w:p>
    <w:p w14:paraId="18E09EFC" w14:textId="40BAB524" w:rsidR="00DF0894" w:rsidRPr="00BE02D4" w:rsidRDefault="00DF0894" w:rsidP="006E320F">
      <w:pPr>
        <w:spacing w:after="0" w:line="240" w:lineRule="auto"/>
        <w:ind w:firstLine="170"/>
        <w:jc w:val="both"/>
        <w:rPr>
          <w:rFonts w:ascii="Times New Roman" w:hAnsi="Times New Roman" w:cs="Times New Roman"/>
          <w:sz w:val="24"/>
          <w:szCs w:val="24"/>
        </w:rPr>
      </w:pPr>
    </w:p>
    <w:p w14:paraId="5D731C07" w14:textId="14BBDFB0" w:rsidR="00B87826" w:rsidRPr="001F3AC3" w:rsidRDefault="00B87826" w:rsidP="006E320F">
      <w:pPr>
        <w:spacing w:after="0" w:line="240" w:lineRule="auto"/>
        <w:ind w:firstLine="170"/>
        <w:jc w:val="both"/>
        <w:rPr>
          <w:rFonts w:ascii="Times New Roman" w:hAnsi="Times New Roman" w:cs="Times New Roman"/>
          <w:sz w:val="24"/>
          <w:szCs w:val="24"/>
        </w:rPr>
      </w:pPr>
      <w:r w:rsidRPr="001F3AC3">
        <w:rPr>
          <w:rFonts w:ascii="Times New Roman" w:hAnsi="Times New Roman" w:cs="Times New Roman"/>
          <w:sz w:val="24"/>
          <w:szCs w:val="24"/>
        </w:rPr>
        <w:t xml:space="preserve">Les </w:t>
      </w:r>
      <w:r w:rsidR="00BE02D4">
        <w:rPr>
          <w:rFonts w:ascii="Times New Roman" w:hAnsi="Times New Roman" w:cs="Times New Roman"/>
          <w:sz w:val="24"/>
          <w:szCs w:val="24"/>
        </w:rPr>
        <w:t>matinées</w:t>
      </w:r>
      <w:r w:rsidRPr="001F3AC3">
        <w:rPr>
          <w:rFonts w:ascii="Times New Roman" w:hAnsi="Times New Roman" w:cs="Times New Roman"/>
          <w:sz w:val="24"/>
          <w:szCs w:val="24"/>
        </w:rPr>
        <w:t xml:space="preserve"> </w:t>
      </w:r>
      <w:r w:rsidR="00BE02D4">
        <w:rPr>
          <w:rFonts w:ascii="Times New Roman" w:hAnsi="Times New Roman" w:cs="Times New Roman"/>
          <w:sz w:val="24"/>
          <w:szCs w:val="24"/>
        </w:rPr>
        <w:t>débuteront par</w:t>
      </w:r>
      <w:r w:rsidRPr="001F3AC3">
        <w:rPr>
          <w:rFonts w:ascii="Times New Roman" w:hAnsi="Times New Roman" w:cs="Times New Roman"/>
          <w:sz w:val="24"/>
          <w:szCs w:val="24"/>
        </w:rPr>
        <w:t xml:space="preserve"> une conférence sur les grands axes proposés</w:t>
      </w:r>
      <w:r w:rsidR="00BE02D4">
        <w:rPr>
          <w:rFonts w:ascii="Times New Roman" w:hAnsi="Times New Roman" w:cs="Times New Roman"/>
          <w:sz w:val="24"/>
          <w:szCs w:val="24"/>
        </w:rPr>
        <w:t xml:space="preserve"> suivi d’</w:t>
      </w:r>
      <w:r w:rsidRPr="001F3AC3">
        <w:rPr>
          <w:rFonts w:ascii="Times New Roman" w:hAnsi="Times New Roman" w:cs="Times New Roman"/>
          <w:sz w:val="24"/>
          <w:szCs w:val="24"/>
        </w:rPr>
        <w:t xml:space="preserve">un travail collectif autour de textes </w:t>
      </w:r>
      <w:r w:rsidR="00A257B2">
        <w:rPr>
          <w:rFonts w:ascii="Times New Roman" w:hAnsi="Times New Roman" w:cs="Times New Roman"/>
          <w:sz w:val="24"/>
          <w:szCs w:val="24"/>
        </w:rPr>
        <w:t>soumis</w:t>
      </w:r>
      <w:r w:rsidRPr="001F3AC3">
        <w:rPr>
          <w:rFonts w:ascii="Times New Roman" w:hAnsi="Times New Roman" w:cs="Times New Roman"/>
          <w:sz w:val="24"/>
          <w:szCs w:val="24"/>
        </w:rPr>
        <w:t xml:space="preserve"> à la discussion</w:t>
      </w:r>
      <w:r w:rsidR="00BE02D4">
        <w:rPr>
          <w:rFonts w:ascii="Times New Roman" w:hAnsi="Times New Roman" w:cs="Times New Roman"/>
          <w:sz w:val="24"/>
          <w:szCs w:val="24"/>
        </w:rPr>
        <w:t xml:space="preserve"> ; </w:t>
      </w:r>
      <w:r w:rsidR="000B50CF">
        <w:rPr>
          <w:rFonts w:ascii="Times New Roman" w:hAnsi="Times New Roman" w:cs="Times New Roman"/>
          <w:sz w:val="24"/>
          <w:szCs w:val="24"/>
        </w:rPr>
        <w:t>les après-midi</w:t>
      </w:r>
      <w:r w:rsidR="00BE02D4">
        <w:rPr>
          <w:rFonts w:ascii="Times New Roman" w:hAnsi="Times New Roman" w:cs="Times New Roman"/>
          <w:sz w:val="24"/>
          <w:szCs w:val="24"/>
        </w:rPr>
        <w:t xml:space="preserve"> seront consacrés à </w:t>
      </w:r>
      <w:r w:rsidRPr="001F3AC3">
        <w:rPr>
          <w:rFonts w:ascii="Times New Roman" w:hAnsi="Times New Roman" w:cs="Times New Roman"/>
          <w:sz w:val="24"/>
          <w:szCs w:val="24"/>
        </w:rPr>
        <w:t xml:space="preserve">la présentation </w:t>
      </w:r>
      <w:r w:rsidR="00BE02D4">
        <w:rPr>
          <w:rFonts w:ascii="Times New Roman" w:hAnsi="Times New Roman" w:cs="Times New Roman"/>
          <w:sz w:val="24"/>
          <w:szCs w:val="24"/>
        </w:rPr>
        <w:t>par</w:t>
      </w:r>
      <w:r w:rsidRPr="001F3AC3">
        <w:rPr>
          <w:rFonts w:ascii="Times New Roman" w:hAnsi="Times New Roman" w:cs="Times New Roman"/>
          <w:sz w:val="24"/>
          <w:szCs w:val="24"/>
        </w:rPr>
        <w:t xml:space="preserve"> </w:t>
      </w:r>
      <w:r w:rsidR="00BE02D4">
        <w:rPr>
          <w:rFonts w:ascii="Times New Roman" w:hAnsi="Times New Roman" w:cs="Times New Roman"/>
          <w:sz w:val="24"/>
          <w:szCs w:val="24"/>
        </w:rPr>
        <w:t>l</w:t>
      </w:r>
      <w:r w:rsidRPr="001F3AC3">
        <w:rPr>
          <w:rFonts w:ascii="Times New Roman" w:hAnsi="Times New Roman" w:cs="Times New Roman"/>
          <w:sz w:val="24"/>
          <w:szCs w:val="24"/>
        </w:rPr>
        <w:t xml:space="preserve">es doctorants de leur travail, suivie </w:t>
      </w:r>
      <w:r w:rsidR="00BE02D4">
        <w:rPr>
          <w:rFonts w:ascii="Times New Roman" w:hAnsi="Times New Roman" w:cs="Times New Roman"/>
          <w:sz w:val="24"/>
          <w:szCs w:val="24"/>
        </w:rPr>
        <w:t>d’</w:t>
      </w:r>
      <w:r w:rsidRPr="001F3AC3">
        <w:rPr>
          <w:rFonts w:ascii="Times New Roman" w:hAnsi="Times New Roman" w:cs="Times New Roman"/>
          <w:sz w:val="24"/>
          <w:szCs w:val="24"/>
        </w:rPr>
        <w:t>une discussion générale.</w:t>
      </w:r>
    </w:p>
    <w:p w14:paraId="4732F2C3" w14:textId="77777777" w:rsidR="00670324" w:rsidRDefault="00670324" w:rsidP="00DD2AA5">
      <w:pPr>
        <w:spacing w:after="0" w:line="240" w:lineRule="auto"/>
        <w:rPr>
          <w:rFonts w:ascii="Times New Roman" w:hAnsi="Times New Roman" w:cs="Times New Roman"/>
          <w:b/>
          <w:i/>
          <w:sz w:val="24"/>
          <w:szCs w:val="24"/>
        </w:rPr>
      </w:pPr>
    </w:p>
    <w:p w14:paraId="0897EDD9" w14:textId="77777777" w:rsidR="007E6F8E" w:rsidRPr="00A554AC" w:rsidRDefault="007E6F8E" w:rsidP="0064364A">
      <w:pPr>
        <w:spacing w:after="0" w:line="240" w:lineRule="auto"/>
        <w:rPr>
          <w:rFonts w:ascii="Times New Roman" w:hAnsi="Times New Roman" w:cs="Times New Roman"/>
          <w:sz w:val="28"/>
          <w:szCs w:val="28"/>
        </w:rPr>
      </w:pPr>
      <w:r w:rsidRPr="00A554AC">
        <w:rPr>
          <w:rFonts w:ascii="Times New Roman" w:hAnsi="Times New Roman" w:cs="Times New Roman"/>
          <w:b/>
          <w:i/>
          <w:sz w:val="28"/>
          <w:szCs w:val="28"/>
        </w:rPr>
        <w:t>Modalités de candidatures</w:t>
      </w:r>
    </w:p>
    <w:p w14:paraId="478C4A7D" w14:textId="5060CACA" w:rsidR="007E6F8E" w:rsidRDefault="007E6F8E" w:rsidP="009A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université d’été est ouverte à tous les doctorants, toutes disciplines </w:t>
      </w:r>
      <w:r w:rsidR="00B87826" w:rsidRPr="001F3AC3">
        <w:rPr>
          <w:rFonts w:ascii="Times New Roman" w:hAnsi="Times New Roman" w:cs="Times New Roman"/>
          <w:sz w:val="24"/>
          <w:szCs w:val="24"/>
        </w:rPr>
        <w:t xml:space="preserve">SHS </w:t>
      </w:r>
      <w:r>
        <w:rPr>
          <w:rFonts w:ascii="Times New Roman" w:hAnsi="Times New Roman" w:cs="Times New Roman"/>
          <w:sz w:val="24"/>
          <w:szCs w:val="24"/>
        </w:rPr>
        <w:t>confondues.</w:t>
      </w:r>
    </w:p>
    <w:p w14:paraId="6C128123" w14:textId="0253178F" w:rsidR="007E6F8E" w:rsidRDefault="007E6F8E" w:rsidP="009A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Documents à </w:t>
      </w:r>
      <w:r w:rsidR="00BE02D4">
        <w:rPr>
          <w:rFonts w:ascii="Times New Roman" w:hAnsi="Times New Roman" w:cs="Times New Roman"/>
          <w:sz w:val="24"/>
          <w:szCs w:val="24"/>
        </w:rPr>
        <w:t xml:space="preserve">envoyer </w:t>
      </w:r>
      <w:r w:rsidR="00B87826">
        <w:rPr>
          <w:rFonts w:ascii="Times New Roman" w:hAnsi="Times New Roman" w:cs="Times New Roman"/>
          <w:sz w:val="24"/>
          <w:szCs w:val="24"/>
        </w:rPr>
        <w:t>(</w:t>
      </w:r>
      <w:r>
        <w:rPr>
          <w:rFonts w:ascii="Times New Roman" w:hAnsi="Times New Roman" w:cs="Times New Roman"/>
          <w:sz w:val="24"/>
          <w:szCs w:val="24"/>
        </w:rPr>
        <w:t>en français</w:t>
      </w:r>
      <w:r w:rsidR="00B87826">
        <w:rPr>
          <w:rFonts w:ascii="Times New Roman" w:hAnsi="Times New Roman" w:cs="Times New Roman"/>
          <w:sz w:val="24"/>
          <w:szCs w:val="24"/>
        </w:rPr>
        <w:t xml:space="preserve"> ou en anglais) :</w:t>
      </w:r>
    </w:p>
    <w:p w14:paraId="1CF112DA" w14:textId="77777777" w:rsidR="007E6F8E" w:rsidRDefault="007E6F8E"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CV : 1 page </w:t>
      </w:r>
    </w:p>
    <w:p w14:paraId="676D07D7" w14:textId="77777777" w:rsidR="007E6F8E" w:rsidRDefault="007E6F8E"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Projet de thèse : 1 page</w:t>
      </w:r>
    </w:p>
    <w:p w14:paraId="5CD2AA5B" w14:textId="77777777" w:rsidR="007E6F8E" w:rsidRDefault="007E6F8E"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Lettre de motivation : 1 page</w:t>
      </w:r>
    </w:p>
    <w:p w14:paraId="18DE4A70" w14:textId="4DD4D8DC" w:rsidR="007E6F8E" w:rsidRDefault="007E6F8E" w:rsidP="006E320F">
      <w:pPr>
        <w:pStyle w:val="Paragraphedeliste"/>
        <w:numPr>
          <w:ilvl w:val="0"/>
          <w:numId w:val="1"/>
        </w:num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Proposition de communication : 2 pages</w:t>
      </w:r>
    </w:p>
    <w:p w14:paraId="584298CE" w14:textId="77777777" w:rsidR="00D620BF" w:rsidRDefault="00D620BF" w:rsidP="006E320F">
      <w:pPr>
        <w:spacing w:after="0" w:line="240" w:lineRule="auto"/>
        <w:ind w:firstLine="170"/>
        <w:jc w:val="both"/>
        <w:rPr>
          <w:rFonts w:ascii="Times New Roman" w:hAnsi="Times New Roman" w:cs="Times New Roman"/>
          <w:sz w:val="24"/>
          <w:szCs w:val="24"/>
        </w:rPr>
      </w:pPr>
    </w:p>
    <w:p w14:paraId="79904244" w14:textId="2AFD7372" w:rsidR="00BE02D4" w:rsidRDefault="00BE02D4"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Documents à adresser simultanément à :</w:t>
      </w:r>
    </w:p>
    <w:p w14:paraId="7DB92E98" w14:textId="013981FF" w:rsidR="00BE02D4" w:rsidRDefault="00EC153A" w:rsidP="006E320F">
      <w:pPr>
        <w:spacing w:after="0" w:line="240" w:lineRule="auto"/>
        <w:ind w:firstLine="170"/>
        <w:jc w:val="both"/>
        <w:rPr>
          <w:rFonts w:ascii="Times New Roman" w:hAnsi="Times New Roman" w:cs="Times New Roman"/>
          <w:sz w:val="24"/>
          <w:szCs w:val="24"/>
        </w:rPr>
      </w:pPr>
      <w:hyperlink r:id="rId8" w:history="1">
        <w:r w:rsidR="00BE02D4" w:rsidRPr="000D7A27">
          <w:rPr>
            <w:rStyle w:val="Lienhypertexte"/>
            <w:rFonts w:ascii="Times New Roman" w:hAnsi="Times New Roman" w:cs="Times New Roman"/>
            <w:sz w:val="24"/>
            <w:szCs w:val="24"/>
          </w:rPr>
          <w:t>monica.martinat@univ-lyon2.fr</w:t>
        </w:r>
      </w:hyperlink>
      <w:r w:rsidR="00BE02D4">
        <w:rPr>
          <w:rFonts w:ascii="Times New Roman" w:hAnsi="Times New Roman" w:cs="Times New Roman"/>
          <w:sz w:val="24"/>
          <w:szCs w:val="24"/>
        </w:rPr>
        <w:t xml:space="preserve"> et à </w:t>
      </w:r>
      <w:hyperlink r:id="rId9" w:history="1">
        <w:r w:rsidR="000B50CF" w:rsidRPr="007D49BC">
          <w:rPr>
            <w:rStyle w:val="Lienhypertexte"/>
            <w:rFonts w:ascii="Times New Roman" w:hAnsi="Times New Roman" w:cs="Times New Roman"/>
            <w:sz w:val="24"/>
            <w:szCs w:val="24"/>
          </w:rPr>
          <w:t>oissila.saaidia@univ-lyon2.fr</w:t>
        </w:r>
      </w:hyperlink>
      <w:r w:rsidR="000B50CF">
        <w:rPr>
          <w:rFonts w:ascii="Times New Roman" w:hAnsi="Times New Roman" w:cs="Times New Roman"/>
          <w:sz w:val="24"/>
          <w:szCs w:val="24"/>
        </w:rPr>
        <w:t xml:space="preserve"> </w:t>
      </w:r>
    </w:p>
    <w:p w14:paraId="02DDA6B8" w14:textId="77777777" w:rsidR="00BE02D4" w:rsidRDefault="00BE02D4" w:rsidP="006E320F">
      <w:pPr>
        <w:spacing w:after="0" w:line="240" w:lineRule="auto"/>
        <w:ind w:firstLine="170"/>
        <w:jc w:val="both"/>
        <w:rPr>
          <w:rFonts w:ascii="Times New Roman" w:hAnsi="Times New Roman" w:cs="Times New Roman"/>
          <w:sz w:val="24"/>
          <w:szCs w:val="24"/>
        </w:rPr>
      </w:pPr>
    </w:p>
    <w:p w14:paraId="22DA7B50" w14:textId="64221AED" w:rsidR="007E6F8E" w:rsidRDefault="007E6F8E" w:rsidP="006E320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15 candidatures seront retenues </w:t>
      </w:r>
      <w:r w:rsidR="00DD2AA5">
        <w:rPr>
          <w:rFonts w:ascii="Times New Roman" w:hAnsi="Times New Roman" w:cs="Times New Roman"/>
          <w:sz w:val="24"/>
          <w:szCs w:val="24"/>
        </w:rPr>
        <w:t xml:space="preserve">par </w:t>
      </w:r>
      <w:r w:rsidR="00B87826">
        <w:rPr>
          <w:rFonts w:ascii="Times New Roman" w:hAnsi="Times New Roman" w:cs="Times New Roman"/>
          <w:sz w:val="24"/>
          <w:szCs w:val="24"/>
        </w:rPr>
        <w:t>les organisatrices</w:t>
      </w:r>
      <w:r w:rsidR="005C5CD5">
        <w:rPr>
          <w:rFonts w:ascii="Times New Roman" w:hAnsi="Times New Roman" w:cs="Times New Roman"/>
          <w:sz w:val="24"/>
          <w:szCs w:val="24"/>
        </w:rPr>
        <w:t>.</w:t>
      </w:r>
    </w:p>
    <w:p w14:paraId="4E4E537F" w14:textId="77777777" w:rsidR="005C5CD5" w:rsidRDefault="005C5CD5" w:rsidP="006E320F">
      <w:pPr>
        <w:spacing w:after="0" w:line="240" w:lineRule="auto"/>
        <w:ind w:firstLine="170"/>
        <w:jc w:val="both"/>
        <w:rPr>
          <w:rFonts w:ascii="Times New Roman" w:hAnsi="Times New Roman" w:cs="Times New Roman"/>
          <w:sz w:val="24"/>
          <w:szCs w:val="24"/>
        </w:rPr>
      </w:pPr>
    </w:p>
    <w:p w14:paraId="1A1CF18B" w14:textId="57B7E1DE" w:rsidR="005C5CD5" w:rsidRPr="005C5CD5" w:rsidRDefault="005C5CD5" w:rsidP="006E320F">
      <w:pPr>
        <w:spacing w:after="0" w:line="240" w:lineRule="auto"/>
        <w:ind w:firstLine="170"/>
        <w:jc w:val="both"/>
        <w:rPr>
          <w:rFonts w:ascii="Times New Roman" w:hAnsi="Times New Roman" w:cs="Times New Roman"/>
          <w:b/>
          <w:sz w:val="24"/>
          <w:szCs w:val="24"/>
        </w:rPr>
      </w:pPr>
      <w:r w:rsidRPr="005C5CD5">
        <w:rPr>
          <w:rFonts w:ascii="Times New Roman" w:hAnsi="Times New Roman" w:cs="Times New Roman"/>
          <w:b/>
          <w:sz w:val="24"/>
          <w:szCs w:val="24"/>
        </w:rPr>
        <w:t>Date de clôture des inscriptions : 2</w:t>
      </w:r>
      <w:r w:rsidR="009E74E8">
        <w:rPr>
          <w:rFonts w:ascii="Times New Roman" w:hAnsi="Times New Roman" w:cs="Times New Roman"/>
          <w:b/>
          <w:sz w:val="24"/>
          <w:szCs w:val="24"/>
        </w:rPr>
        <w:t>9</w:t>
      </w:r>
      <w:r w:rsidRPr="005C5CD5">
        <w:rPr>
          <w:rFonts w:ascii="Times New Roman" w:hAnsi="Times New Roman" w:cs="Times New Roman"/>
          <w:b/>
          <w:sz w:val="24"/>
          <w:szCs w:val="24"/>
        </w:rPr>
        <w:t xml:space="preserve"> avril 2022</w:t>
      </w:r>
    </w:p>
    <w:p w14:paraId="636B2814" w14:textId="77777777" w:rsidR="005C5CD5" w:rsidRPr="005C5CD5" w:rsidRDefault="005C5CD5" w:rsidP="006E320F">
      <w:pPr>
        <w:spacing w:after="0" w:line="240" w:lineRule="auto"/>
        <w:ind w:firstLine="170"/>
        <w:jc w:val="both"/>
        <w:rPr>
          <w:rFonts w:ascii="Times New Roman" w:hAnsi="Times New Roman" w:cs="Times New Roman"/>
          <w:b/>
          <w:sz w:val="24"/>
          <w:szCs w:val="24"/>
        </w:rPr>
      </w:pPr>
      <w:r w:rsidRPr="005C5CD5">
        <w:rPr>
          <w:rFonts w:ascii="Times New Roman" w:hAnsi="Times New Roman" w:cs="Times New Roman"/>
          <w:b/>
          <w:sz w:val="24"/>
          <w:szCs w:val="24"/>
        </w:rPr>
        <w:t>Date d’annonce des candidatures retenues : au plus tard le lundi 2 mai 2022</w:t>
      </w:r>
    </w:p>
    <w:p w14:paraId="140AD2D1" w14:textId="7E466547" w:rsidR="00FB1468" w:rsidRDefault="00FB1468" w:rsidP="006E320F">
      <w:pPr>
        <w:spacing w:after="0" w:line="240" w:lineRule="auto"/>
        <w:ind w:firstLine="170"/>
        <w:jc w:val="both"/>
        <w:rPr>
          <w:rFonts w:ascii="Times New Roman" w:hAnsi="Times New Roman" w:cs="Times New Roman"/>
          <w:sz w:val="24"/>
          <w:szCs w:val="24"/>
        </w:rPr>
      </w:pPr>
    </w:p>
    <w:p w14:paraId="3FE871FC" w14:textId="19434A92" w:rsidR="00537CA8" w:rsidRPr="00537CA8" w:rsidRDefault="00DD2AA5" w:rsidP="00537CA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Coût de la formation (hébergement, repas)</w:t>
      </w:r>
      <w:r w:rsidR="00537CA8">
        <w:rPr>
          <w:rFonts w:ascii="Times New Roman" w:hAnsi="Times New Roman" w:cs="Times New Roman"/>
          <w:b/>
          <w:i/>
          <w:sz w:val="28"/>
          <w:szCs w:val="28"/>
        </w:rPr>
        <w:t xml:space="preserve"> hors frais de voyage : 3</w:t>
      </w:r>
      <w:r w:rsidR="008813FD">
        <w:rPr>
          <w:rFonts w:ascii="Times New Roman" w:hAnsi="Times New Roman" w:cs="Times New Roman"/>
          <w:b/>
          <w:i/>
          <w:sz w:val="28"/>
          <w:szCs w:val="28"/>
        </w:rPr>
        <w:t>0</w:t>
      </w:r>
      <w:r w:rsidR="00537CA8">
        <w:rPr>
          <w:rFonts w:ascii="Times New Roman" w:hAnsi="Times New Roman" w:cs="Times New Roman"/>
          <w:b/>
          <w:i/>
          <w:sz w:val="28"/>
          <w:szCs w:val="28"/>
        </w:rPr>
        <w:t>0 euros</w:t>
      </w:r>
    </w:p>
    <w:p w14:paraId="582A13E1" w14:textId="77777777" w:rsidR="00D620BF" w:rsidRDefault="00D620BF" w:rsidP="00537CA8">
      <w:pPr>
        <w:spacing w:after="0" w:line="240" w:lineRule="auto"/>
        <w:jc w:val="both"/>
        <w:rPr>
          <w:rFonts w:ascii="Times New Roman" w:hAnsi="Times New Roman" w:cs="Times New Roman"/>
          <w:sz w:val="24"/>
          <w:szCs w:val="24"/>
        </w:rPr>
      </w:pPr>
    </w:p>
    <w:p w14:paraId="514CEBC8" w14:textId="0DED001D" w:rsidR="00537CA8" w:rsidRPr="00D620BF" w:rsidRDefault="00537CA8" w:rsidP="00537CA8">
      <w:pPr>
        <w:spacing w:after="0" w:line="240" w:lineRule="auto"/>
        <w:jc w:val="both"/>
        <w:rPr>
          <w:rFonts w:ascii="Times New Roman" w:hAnsi="Times New Roman" w:cs="Times New Roman"/>
          <w:i/>
          <w:iCs/>
          <w:sz w:val="24"/>
          <w:szCs w:val="24"/>
        </w:rPr>
      </w:pPr>
      <w:r w:rsidRPr="00D620BF">
        <w:rPr>
          <w:rFonts w:ascii="Times New Roman" w:hAnsi="Times New Roman" w:cs="Times New Roman"/>
          <w:i/>
          <w:iCs/>
          <w:sz w:val="24"/>
          <w:szCs w:val="24"/>
        </w:rPr>
        <w:t>L’ED 483 de l’Université de Lyon prend en charge le coût de la formation pour ses doctorants.</w:t>
      </w:r>
    </w:p>
    <w:p w14:paraId="5BAFE31A" w14:textId="05A84DE4" w:rsidR="002667BF" w:rsidRDefault="002667BF" w:rsidP="00537CA8">
      <w:pPr>
        <w:spacing w:after="0" w:line="240" w:lineRule="auto"/>
        <w:jc w:val="both"/>
        <w:rPr>
          <w:rFonts w:ascii="Times New Roman" w:hAnsi="Times New Roman" w:cs="Times New Roman"/>
          <w:b/>
          <w:sz w:val="24"/>
          <w:szCs w:val="24"/>
        </w:rPr>
      </w:pPr>
    </w:p>
    <w:p w14:paraId="5CF2F41E" w14:textId="77777777" w:rsidR="00CB7F56" w:rsidRPr="00CB7F56" w:rsidRDefault="00CB7F56" w:rsidP="00537CA8">
      <w:pPr>
        <w:spacing w:after="0" w:line="240" w:lineRule="auto"/>
        <w:jc w:val="both"/>
        <w:rPr>
          <w:rFonts w:ascii="Times New Roman" w:hAnsi="Times New Roman" w:cs="Times New Roman"/>
          <w:sz w:val="24"/>
          <w:szCs w:val="24"/>
        </w:rPr>
      </w:pPr>
    </w:p>
    <w:sectPr w:rsidR="00CB7F56" w:rsidRPr="00CB7F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36AD8" w14:textId="77777777" w:rsidR="00EC153A" w:rsidRDefault="00EC153A" w:rsidP="00037FC5">
      <w:pPr>
        <w:spacing w:after="0" w:line="240" w:lineRule="auto"/>
      </w:pPr>
      <w:r>
        <w:separator/>
      </w:r>
    </w:p>
  </w:endnote>
  <w:endnote w:type="continuationSeparator" w:id="0">
    <w:p w14:paraId="707F3B67" w14:textId="77777777" w:rsidR="00EC153A" w:rsidRDefault="00EC153A" w:rsidP="0003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226163"/>
      <w:docPartObj>
        <w:docPartGallery w:val="Page Numbers (Bottom of Page)"/>
        <w:docPartUnique/>
      </w:docPartObj>
    </w:sdtPr>
    <w:sdtEndPr/>
    <w:sdtContent>
      <w:p w14:paraId="1D76D25C" w14:textId="77777777" w:rsidR="00037FC5" w:rsidRDefault="00037FC5">
        <w:pPr>
          <w:pStyle w:val="Pieddepage"/>
          <w:jc w:val="right"/>
        </w:pPr>
        <w:r>
          <w:fldChar w:fldCharType="begin"/>
        </w:r>
        <w:r>
          <w:instrText>PAGE   \* MERGEFORMAT</w:instrText>
        </w:r>
        <w:r>
          <w:fldChar w:fldCharType="separate"/>
        </w:r>
        <w:r>
          <w:t>2</w:t>
        </w:r>
        <w:r>
          <w:fldChar w:fldCharType="end"/>
        </w:r>
      </w:p>
    </w:sdtContent>
  </w:sdt>
  <w:p w14:paraId="7270C8A8" w14:textId="77777777" w:rsidR="00037FC5" w:rsidRDefault="00037F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5E99" w14:textId="77777777" w:rsidR="00EC153A" w:rsidRDefault="00EC153A" w:rsidP="00037FC5">
      <w:pPr>
        <w:spacing w:after="0" w:line="240" w:lineRule="auto"/>
      </w:pPr>
      <w:r>
        <w:separator/>
      </w:r>
    </w:p>
  </w:footnote>
  <w:footnote w:type="continuationSeparator" w:id="0">
    <w:p w14:paraId="028F2053" w14:textId="77777777" w:rsidR="00EC153A" w:rsidRDefault="00EC153A" w:rsidP="0003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46CF2"/>
    <w:multiLevelType w:val="hybridMultilevel"/>
    <w:tmpl w:val="E7762EEA"/>
    <w:lvl w:ilvl="0" w:tplc="FFD2E8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D302B9"/>
    <w:multiLevelType w:val="hybridMultilevel"/>
    <w:tmpl w:val="8F22798E"/>
    <w:lvl w:ilvl="0" w:tplc="5E08F39E">
      <w:start w:val="20"/>
      <w:numFmt w:val="bullet"/>
      <w:lvlText w:val="-"/>
      <w:lvlJc w:val="left"/>
      <w:pPr>
        <w:ind w:left="530" w:hanging="360"/>
      </w:pPr>
      <w:rPr>
        <w:rFonts w:ascii="Times New Roman" w:eastAsia="Calibri" w:hAnsi="Times New Roman" w:cs="Times New Roman" w:hint="default"/>
      </w:rPr>
    </w:lvl>
    <w:lvl w:ilvl="1" w:tplc="040C0003">
      <w:start w:val="1"/>
      <w:numFmt w:val="bullet"/>
      <w:lvlText w:val="o"/>
      <w:lvlJc w:val="left"/>
      <w:pPr>
        <w:ind w:left="1250" w:hanging="360"/>
      </w:pPr>
      <w:rPr>
        <w:rFonts w:ascii="Courier New" w:hAnsi="Courier New" w:cs="Courier New" w:hint="default"/>
      </w:rPr>
    </w:lvl>
    <w:lvl w:ilvl="2" w:tplc="040C0005">
      <w:start w:val="1"/>
      <w:numFmt w:val="bullet"/>
      <w:lvlText w:val=""/>
      <w:lvlJc w:val="left"/>
      <w:pPr>
        <w:ind w:left="1970" w:hanging="360"/>
      </w:pPr>
      <w:rPr>
        <w:rFonts w:ascii="Wingdings" w:hAnsi="Wingdings" w:hint="default"/>
      </w:rPr>
    </w:lvl>
    <w:lvl w:ilvl="3" w:tplc="040C0001">
      <w:start w:val="1"/>
      <w:numFmt w:val="bullet"/>
      <w:lvlText w:val=""/>
      <w:lvlJc w:val="left"/>
      <w:pPr>
        <w:ind w:left="2690" w:hanging="360"/>
      </w:pPr>
      <w:rPr>
        <w:rFonts w:ascii="Symbol" w:hAnsi="Symbol" w:hint="default"/>
      </w:rPr>
    </w:lvl>
    <w:lvl w:ilvl="4" w:tplc="040C0003">
      <w:start w:val="1"/>
      <w:numFmt w:val="bullet"/>
      <w:lvlText w:val="o"/>
      <w:lvlJc w:val="left"/>
      <w:pPr>
        <w:ind w:left="3410" w:hanging="360"/>
      </w:pPr>
      <w:rPr>
        <w:rFonts w:ascii="Courier New" w:hAnsi="Courier New" w:cs="Courier New" w:hint="default"/>
      </w:rPr>
    </w:lvl>
    <w:lvl w:ilvl="5" w:tplc="040C0005">
      <w:start w:val="1"/>
      <w:numFmt w:val="bullet"/>
      <w:lvlText w:val=""/>
      <w:lvlJc w:val="left"/>
      <w:pPr>
        <w:ind w:left="4130" w:hanging="360"/>
      </w:pPr>
      <w:rPr>
        <w:rFonts w:ascii="Wingdings" w:hAnsi="Wingdings" w:hint="default"/>
      </w:rPr>
    </w:lvl>
    <w:lvl w:ilvl="6" w:tplc="040C0001">
      <w:start w:val="1"/>
      <w:numFmt w:val="bullet"/>
      <w:lvlText w:val=""/>
      <w:lvlJc w:val="left"/>
      <w:pPr>
        <w:ind w:left="4850" w:hanging="360"/>
      </w:pPr>
      <w:rPr>
        <w:rFonts w:ascii="Symbol" w:hAnsi="Symbol" w:hint="default"/>
      </w:rPr>
    </w:lvl>
    <w:lvl w:ilvl="7" w:tplc="040C0003">
      <w:start w:val="1"/>
      <w:numFmt w:val="bullet"/>
      <w:lvlText w:val="o"/>
      <w:lvlJc w:val="left"/>
      <w:pPr>
        <w:ind w:left="5570" w:hanging="360"/>
      </w:pPr>
      <w:rPr>
        <w:rFonts w:ascii="Courier New" w:hAnsi="Courier New" w:cs="Courier New" w:hint="default"/>
      </w:rPr>
    </w:lvl>
    <w:lvl w:ilvl="8" w:tplc="040C0005">
      <w:start w:val="1"/>
      <w:numFmt w:val="bullet"/>
      <w:lvlText w:val=""/>
      <w:lvlJc w:val="left"/>
      <w:pPr>
        <w:ind w:left="6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56"/>
    <w:rsid w:val="00037FC5"/>
    <w:rsid w:val="000B50CF"/>
    <w:rsid w:val="000F4AB9"/>
    <w:rsid w:val="00114BEA"/>
    <w:rsid w:val="001E17E7"/>
    <w:rsid w:val="001F3AC3"/>
    <w:rsid w:val="002667BF"/>
    <w:rsid w:val="00342A78"/>
    <w:rsid w:val="003657A5"/>
    <w:rsid w:val="004062D7"/>
    <w:rsid w:val="00443293"/>
    <w:rsid w:val="00450362"/>
    <w:rsid w:val="00495E0E"/>
    <w:rsid w:val="00534F9B"/>
    <w:rsid w:val="00537CA8"/>
    <w:rsid w:val="005619FF"/>
    <w:rsid w:val="005C5CD5"/>
    <w:rsid w:val="005F13A8"/>
    <w:rsid w:val="0064364A"/>
    <w:rsid w:val="00670324"/>
    <w:rsid w:val="006828A9"/>
    <w:rsid w:val="006E320F"/>
    <w:rsid w:val="00776717"/>
    <w:rsid w:val="00782B1B"/>
    <w:rsid w:val="007E495C"/>
    <w:rsid w:val="007E6F8E"/>
    <w:rsid w:val="007F30FD"/>
    <w:rsid w:val="00873D32"/>
    <w:rsid w:val="008813FD"/>
    <w:rsid w:val="008D4CB1"/>
    <w:rsid w:val="00931700"/>
    <w:rsid w:val="00987310"/>
    <w:rsid w:val="009A71E7"/>
    <w:rsid w:val="009E74E8"/>
    <w:rsid w:val="00A257B2"/>
    <w:rsid w:val="00A554AC"/>
    <w:rsid w:val="00B45F5D"/>
    <w:rsid w:val="00B51BC6"/>
    <w:rsid w:val="00B87826"/>
    <w:rsid w:val="00BD5298"/>
    <w:rsid w:val="00BE02D4"/>
    <w:rsid w:val="00C17E66"/>
    <w:rsid w:val="00CA4D29"/>
    <w:rsid w:val="00CB7F56"/>
    <w:rsid w:val="00CD5410"/>
    <w:rsid w:val="00CF0813"/>
    <w:rsid w:val="00CF2DAB"/>
    <w:rsid w:val="00D620BF"/>
    <w:rsid w:val="00DC6967"/>
    <w:rsid w:val="00DD2AA5"/>
    <w:rsid w:val="00DF0894"/>
    <w:rsid w:val="00E02C97"/>
    <w:rsid w:val="00EA4DB3"/>
    <w:rsid w:val="00EC153A"/>
    <w:rsid w:val="00F35A14"/>
    <w:rsid w:val="00F420B0"/>
    <w:rsid w:val="00F626F4"/>
    <w:rsid w:val="00FB1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1489"/>
  <w15:chartTrackingRefBased/>
  <w15:docId w15:val="{F2145F78-EC9B-466D-AE15-6E6A1028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298"/>
    <w:pPr>
      <w:ind w:left="720"/>
      <w:contextualSpacing/>
    </w:pPr>
  </w:style>
  <w:style w:type="paragraph" w:styleId="En-tte">
    <w:name w:val="header"/>
    <w:basedOn w:val="Normal"/>
    <w:link w:val="En-tteCar"/>
    <w:uiPriority w:val="99"/>
    <w:unhideWhenUsed/>
    <w:rsid w:val="00037FC5"/>
    <w:pPr>
      <w:tabs>
        <w:tab w:val="center" w:pos="4536"/>
        <w:tab w:val="right" w:pos="9072"/>
      </w:tabs>
      <w:spacing w:after="0" w:line="240" w:lineRule="auto"/>
    </w:pPr>
  </w:style>
  <w:style w:type="character" w:customStyle="1" w:styleId="En-tteCar">
    <w:name w:val="En-tête Car"/>
    <w:basedOn w:val="Policepardfaut"/>
    <w:link w:val="En-tte"/>
    <w:uiPriority w:val="99"/>
    <w:rsid w:val="00037FC5"/>
  </w:style>
  <w:style w:type="paragraph" w:styleId="Pieddepage">
    <w:name w:val="footer"/>
    <w:basedOn w:val="Normal"/>
    <w:link w:val="PieddepageCar"/>
    <w:uiPriority w:val="99"/>
    <w:unhideWhenUsed/>
    <w:rsid w:val="00037F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FC5"/>
  </w:style>
  <w:style w:type="character" w:styleId="Lienhypertexte">
    <w:name w:val="Hyperlink"/>
    <w:basedOn w:val="Policepardfaut"/>
    <w:uiPriority w:val="99"/>
    <w:unhideWhenUsed/>
    <w:rsid w:val="00BE02D4"/>
    <w:rPr>
      <w:color w:val="0563C1" w:themeColor="hyperlink"/>
      <w:u w:val="single"/>
    </w:rPr>
  </w:style>
  <w:style w:type="character" w:styleId="Mentionnonrsolue">
    <w:name w:val="Unresolved Mention"/>
    <w:basedOn w:val="Policepardfaut"/>
    <w:uiPriority w:val="99"/>
    <w:semiHidden/>
    <w:unhideWhenUsed/>
    <w:rsid w:val="00BE0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martinat@univ-lyon2.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issila.saaidia@univ-lyon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Oissila Saaidia</dc:creator>
  <cp:keywords/>
  <dc:description/>
  <cp:lastModifiedBy>Monica Martinat</cp:lastModifiedBy>
  <cp:revision>3</cp:revision>
  <cp:lastPrinted>2022-03-07T13:35:00Z</cp:lastPrinted>
  <dcterms:created xsi:type="dcterms:W3CDTF">2022-04-11T07:24:00Z</dcterms:created>
  <dcterms:modified xsi:type="dcterms:W3CDTF">2022-04-11T07:24:00Z</dcterms:modified>
</cp:coreProperties>
</file>